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450310" w14:textId="6C4288CE" w:rsidR="00840BE1" w:rsidRPr="00230C91" w:rsidRDefault="00840BE1" w:rsidP="00840BE1">
      <w:pPr>
        <w:spacing w:line="240" w:lineRule="auto"/>
        <w:jc w:val="both"/>
        <w:rPr>
          <w:sz w:val="20"/>
          <w:szCs w:val="20"/>
          <w:lang w:val="en-US" w:eastAsia="en-US"/>
        </w:rPr>
      </w:pPr>
      <w:r>
        <w:rPr>
          <w:rFonts w:asciiTheme="minorHAnsi" w:hAnsiTheme="minorHAnsi"/>
          <w:b/>
          <w:lang w:val="en-US"/>
        </w:rPr>
        <w:t xml:space="preserve">Supplementary </w:t>
      </w:r>
      <w:r w:rsidRPr="00230C91">
        <w:rPr>
          <w:rFonts w:asciiTheme="minorHAnsi" w:hAnsiTheme="minorHAnsi"/>
          <w:b/>
          <w:lang w:val="en-US"/>
        </w:rPr>
        <w:t xml:space="preserve">Table </w:t>
      </w:r>
      <w:r w:rsidR="00E54F25">
        <w:rPr>
          <w:rFonts w:asciiTheme="minorHAnsi" w:hAnsiTheme="minorHAnsi"/>
          <w:b/>
          <w:lang w:val="en-US"/>
        </w:rPr>
        <w:t>5</w:t>
      </w:r>
      <w:r w:rsidRPr="00230C91">
        <w:rPr>
          <w:rFonts w:asciiTheme="minorHAnsi" w:hAnsiTheme="minorHAnsi"/>
          <w:b/>
          <w:lang w:val="en-US"/>
        </w:rPr>
        <w:t>. Selected significant metabolites</w:t>
      </w:r>
      <w:r>
        <w:rPr>
          <w:rFonts w:asciiTheme="minorHAnsi" w:hAnsiTheme="minorHAnsi"/>
          <w:b/>
          <w:lang w:val="en-US"/>
        </w:rPr>
        <w:t xml:space="preserve"> of mass spectrometry cohort</w:t>
      </w:r>
      <w:r w:rsidRPr="00230C91">
        <w:rPr>
          <w:rFonts w:asciiTheme="minorHAnsi" w:hAnsiTheme="minorHAnsi"/>
          <w:sz w:val="20"/>
          <w:szCs w:val="20"/>
          <w:lang w:val="en-US"/>
        </w:rPr>
        <w:fldChar w:fldCharType="begin"/>
      </w:r>
      <w:r w:rsidRPr="00230C91">
        <w:rPr>
          <w:rFonts w:asciiTheme="minorHAnsi" w:hAnsiTheme="minorHAnsi"/>
          <w:sz w:val="20"/>
          <w:szCs w:val="20"/>
          <w:lang w:val="en-US"/>
        </w:rPr>
        <w:instrText xml:space="preserve"> LINK Excel.Sheet.12 "\\\\nacl2svm1.ukt.ad.local\\imfrana1\\TUBINGEN\\1Prostate\\Rainer - metabolites\\Yaping - China\\metabolite data Andras.xlsx" "Table 2!Z1S1:Z37S5" \a \f 4 \h  \* MERGEFORMAT </w:instrText>
      </w:r>
      <w:r w:rsidRPr="00230C91">
        <w:rPr>
          <w:rFonts w:asciiTheme="minorHAnsi" w:hAnsiTheme="minorHAnsi"/>
          <w:sz w:val="20"/>
          <w:szCs w:val="20"/>
          <w:lang w:val="en-US"/>
        </w:rPr>
        <w:fldChar w:fldCharType="separate"/>
      </w:r>
    </w:p>
    <w:tbl>
      <w:tblPr>
        <w:tblW w:w="921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3261"/>
        <w:gridCol w:w="889"/>
        <w:gridCol w:w="953"/>
        <w:gridCol w:w="1275"/>
      </w:tblGrid>
      <w:tr w:rsidR="00840BE1" w:rsidRPr="00230C91" w14:paraId="3EF745E7" w14:textId="77777777" w:rsidTr="00C55C64">
        <w:trPr>
          <w:trHeight w:hRule="exact" w:val="255"/>
        </w:trPr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35169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PATHWAY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6DF65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METABOLITE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4ECA5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PCa/ABT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776AB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B1E76">
              <w:rPr>
                <w:rFonts w:ascii="Calibri" w:hAnsi="Calibri"/>
                <w:b/>
                <w:color w:val="000000"/>
                <w:sz w:val="20"/>
                <w:lang w:val="en-US"/>
              </w:rPr>
              <w:t>p</w:t>
            </w: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-VALUE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05A5C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METHOD</w:t>
            </w:r>
          </w:p>
        </w:tc>
      </w:tr>
      <w:tr w:rsidR="00840BE1" w:rsidRPr="00230C91" w14:paraId="55B85604" w14:textId="77777777" w:rsidTr="00C55C64">
        <w:trPr>
          <w:trHeight w:hRule="exact" w:val="25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17786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PROTEIN</w:t>
            </w: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METABOLISM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329E4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B0458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268D4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C6415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840BE1" w:rsidRPr="00230C91" w14:paraId="014B0800" w14:textId="77777777" w:rsidTr="00C55C64">
        <w:trPr>
          <w:trHeight w:hRule="exact" w:val="25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8AFDF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Cysteine metabolism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FBE5F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Cysteine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743D6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2.04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2565E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0.0327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7FDA8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CE cation</w:t>
            </w:r>
          </w:p>
        </w:tc>
      </w:tr>
      <w:tr w:rsidR="00840BE1" w:rsidRPr="00230C91" w14:paraId="4A9A45C8" w14:textId="77777777" w:rsidTr="00C55C64">
        <w:trPr>
          <w:trHeight w:hRule="exact" w:val="25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EA60B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4B6C2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O-Acetyl-L-Serine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40FB6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1.36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B8DCA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0.0093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B3B9A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LC positive</w:t>
            </w:r>
          </w:p>
        </w:tc>
      </w:tr>
      <w:tr w:rsidR="00840BE1" w:rsidRPr="00230C91" w14:paraId="6BF1F524" w14:textId="77777777" w:rsidTr="00C55C64">
        <w:trPr>
          <w:trHeight w:hRule="exact" w:val="25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3EFDC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Lysine metabolism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59B78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N</w:t>
            </w:r>
            <w:proofErr w:type="gramStart"/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6,N</w:t>
            </w:r>
            <w:proofErr w:type="gramEnd"/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6,N6-Trimethyllysine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A2E8C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2.02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89689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0.0012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3F245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CE cation</w:t>
            </w:r>
          </w:p>
        </w:tc>
      </w:tr>
      <w:tr w:rsidR="00840BE1" w:rsidRPr="00230C91" w14:paraId="034389CC" w14:textId="77777777" w:rsidTr="00C55C64">
        <w:trPr>
          <w:trHeight w:hRule="exact" w:val="25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64922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07C49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N6-Acetyllysine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CDBAE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1.51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46FEA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0.0134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62558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CE cation</w:t>
            </w:r>
          </w:p>
        </w:tc>
      </w:tr>
      <w:tr w:rsidR="00840BE1" w:rsidRPr="00230C91" w14:paraId="2F77839A" w14:textId="77777777" w:rsidTr="00C55C64">
        <w:trPr>
          <w:trHeight w:hRule="exact" w:val="25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A0F01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Methionine metabolism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E868A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N-Acetyl-L-Methionine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C1934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2.06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F94CA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0.0034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BEC5D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LC negative</w:t>
            </w:r>
          </w:p>
        </w:tc>
      </w:tr>
      <w:tr w:rsidR="00840BE1" w:rsidRPr="00230C91" w14:paraId="5C00D0B3" w14:textId="77777777" w:rsidTr="00C55C64">
        <w:trPr>
          <w:trHeight w:hRule="exact" w:val="25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0804B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Phenylalanine metabolism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66C74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Phenylalanine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B623F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1.26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50F5C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0.0327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B1BA7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CE cation</w:t>
            </w:r>
          </w:p>
        </w:tc>
      </w:tr>
      <w:tr w:rsidR="00840BE1" w:rsidRPr="00230C91" w14:paraId="79F0505D" w14:textId="77777777" w:rsidTr="00C55C64">
        <w:trPr>
          <w:trHeight w:hRule="exact" w:val="25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3469C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Tyrosine metabolism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89182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Tyrosine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302F8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1.23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5964B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0.0479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3AFE9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CE cation</w:t>
            </w:r>
          </w:p>
        </w:tc>
      </w:tr>
      <w:tr w:rsidR="00840BE1" w:rsidRPr="00230C91" w14:paraId="78B9DC0C" w14:textId="77777777" w:rsidTr="00C55C64">
        <w:trPr>
          <w:trHeight w:hRule="exact" w:val="25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7EE02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Branched-chain aa metabolism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27DB2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Valine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CEDA2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1.21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51CC5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0.0081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D7EE4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CE cation</w:t>
            </w:r>
          </w:p>
        </w:tc>
      </w:tr>
      <w:tr w:rsidR="00840BE1" w:rsidRPr="00230C91" w14:paraId="11899586" w14:textId="77777777" w:rsidTr="00C55C64">
        <w:trPr>
          <w:trHeight w:hRule="exact" w:val="25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BB5CB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9E2EB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Isoleucine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337B9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1.30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D92B2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0.0105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16C03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CE cation</w:t>
            </w:r>
          </w:p>
        </w:tc>
      </w:tr>
      <w:tr w:rsidR="00840BE1" w:rsidRPr="00230C91" w14:paraId="05691DCB" w14:textId="77777777" w:rsidTr="00C55C64">
        <w:trPr>
          <w:trHeight w:hRule="exact" w:val="25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9E568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2BBAB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Leucine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676C0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1.26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65F3D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0.0046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0AFE8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CE cation</w:t>
            </w:r>
          </w:p>
        </w:tc>
      </w:tr>
      <w:tr w:rsidR="00840BE1" w:rsidRPr="00230C91" w14:paraId="59335C6C" w14:textId="77777777" w:rsidTr="00C55C64">
        <w:trPr>
          <w:trHeight w:hRule="exact" w:val="25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8A54D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Protein catabolism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A496C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Ala-Ala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F94E4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1.75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FD4CE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0.0024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3C4D7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CE cation</w:t>
            </w:r>
          </w:p>
        </w:tc>
      </w:tr>
      <w:tr w:rsidR="00840BE1" w:rsidRPr="00230C91" w14:paraId="3E1AEE1F" w14:textId="77777777" w:rsidTr="00C55C64">
        <w:trPr>
          <w:trHeight w:hRule="exact" w:val="25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D7FDD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F18F3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Gly</w:t>
            </w:r>
            <w:proofErr w:type="spellEnd"/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-Leu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D100B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1.96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D7A2B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0.0105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4AD58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CE cation</w:t>
            </w:r>
          </w:p>
        </w:tc>
      </w:tr>
      <w:tr w:rsidR="00840BE1" w:rsidRPr="00230C91" w14:paraId="08504710" w14:textId="77777777" w:rsidTr="00C55C64">
        <w:trPr>
          <w:trHeight w:hRule="exact" w:val="255"/>
        </w:trPr>
        <w:tc>
          <w:tcPr>
            <w:tcW w:w="28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2DFD7F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9B07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Urea cycle</w:t>
            </w:r>
          </w:p>
        </w:tc>
        <w:tc>
          <w:tcPr>
            <w:tcW w:w="32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62A9A2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Aspartate</w:t>
            </w: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12840C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1.37</w:t>
            </w: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606BD1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0.0017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151842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CE cation</w:t>
            </w:r>
          </w:p>
        </w:tc>
      </w:tr>
      <w:tr w:rsidR="00840BE1" w:rsidRPr="00230C91" w14:paraId="1A68F947" w14:textId="77777777" w:rsidTr="00C55C64">
        <w:trPr>
          <w:trHeight w:hRule="exact" w:val="255"/>
        </w:trPr>
        <w:tc>
          <w:tcPr>
            <w:tcW w:w="28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C2F54D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493F32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Argininosuccinate</w:t>
            </w:r>
            <w:proofErr w:type="spellEnd"/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90A5228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1.68</w:t>
            </w: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FE9F12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0.0017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296DE0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CE cation</w:t>
            </w:r>
          </w:p>
        </w:tc>
      </w:tr>
      <w:tr w:rsidR="00840BE1" w:rsidRPr="00230C91" w14:paraId="42CB5EFF" w14:textId="77777777" w:rsidTr="00C55C64">
        <w:trPr>
          <w:trHeight w:hRule="exact" w:val="255"/>
        </w:trPr>
        <w:tc>
          <w:tcPr>
            <w:tcW w:w="28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2FD689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461305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Arginine</w:t>
            </w: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548B13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1.59</w:t>
            </w: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3680CE0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0.0002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9C2D752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CE cation</w:t>
            </w:r>
          </w:p>
        </w:tc>
      </w:tr>
      <w:tr w:rsidR="00840BE1" w:rsidRPr="00230C91" w14:paraId="259E7B9A" w14:textId="77777777" w:rsidTr="00C55C64">
        <w:trPr>
          <w:trHeight w:hRule="exact" w:val="255"/>
        </w:trPr>
        <w:tc>
          <w:tcPr>
            <w:tcW w:w="28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08405F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9A26EC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Proline</w:t>
            </w: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6D3FE3C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1.34</w:t>
            </w: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CCF6BF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0.0081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22EB02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CE cation</w:t>
            </w:r>
          </w:p>
        </w:tc>
      </w:tr>
      <w:tr w:rsidR="00840BE1" w:rsidRPr="00230C91" w14:paraId="23610EDD" w14:textId="77777777" w:rsidTr="00C55C64">
        <w:trPr>
          <w:trHeight w:hRule="exact" w:val="255"/>
        </w:trPr>
        <w:tc>
          <w:tcPr>
            <w:tcW w:w="28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BF88E8C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817544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Fumarate</w:t>
            </w:r>
          </w:p>
        </w:tc>
        <w:tc>
          <w:tcPr>
            <w:tcW w:w="88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67C7478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1.54</w:t>
            </w:r>
          </w:p>
        </w:tc>
        <w:tc>
          <w:tcPr>
            <w:tcW w:w="9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8CCD00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0.0273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7A155B0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CE anion</w:t>
            </w:r>
          </w:p>
        </w:tc>
      </w:tr>
      <w:tr w:rsidR="00840BE1" w:rsidRPr="00230C91" w14:paraId="118FFD20" w14:textId="77777777" w:rsidTr="00C55C64">
        <w:trPr>
          <w:trHeight w:hRule="exact" w:val="25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40A87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CARBOHYDRATE</w:t>
            </w: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METABOLISM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4B982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D693F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B787E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A551D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</w:p>
        </w:tc>
      </w:tr>
      <w:tr w:rsidR="00840BE1" w:rsidRPr="00230C91" w14:paraId="386FFEBF" w14:textId="77777777" w:rsidTr="00C55C64">
        <w:trPr>
          <w:trHeight w:hRule="exact" w:val="25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E61F5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Glycolysis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0C9B8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Fructose 6-phosphate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79040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0.20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5E37B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0.0273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4C5AA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CE anion</w:t>
            </w:r>
          </w:p>
        </w:tc>
      </w:tr>
      <w:tr w:rsidR="00840BE1" w:rsidRPr="00230C91" w14:paraId="1343A12C" w14:textId="77777777" w:rsidTr="00C55C64">
        <w:trPr>
          <w:trHeight w:hRule="exact" w:val="25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CC61F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959D9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Fructose 1,6-bisphosphate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8915A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0.24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D1A62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0.0078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A28FF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CE anion</w:t>
            </w:r>
          </w:p>
        </w:tc>
      </w:tr>
      <w:tr w:rsidR="00840BE1" w:rsidRPr="00230C91" w14:paraId="2E191E14" w14:textId="77777777" w:rsidTr="00C55C64">
        <w:trPr>
          <w:trHeight w:hRule="exact" w:val="25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AC2FE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751FA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Pyruvate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0DD80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0.65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E771A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0.0342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C0719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LC negative</w:t>
            </w:r>
          </w:p>
        </w:tc>
      </w:tr>
      <w:tr w:rsidR="00840BE1" w:rsidRPr="00230C91" w14:paraId="52C0BE3E" w14:textId="77777777" w:rsidTr="00C55C64">
        <w:trPr>
          <w:trHeight w:hRule="exact" w:val="25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3B07F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TCA cycle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6B9B2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Citrate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EDF66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0.52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CF796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0.0117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323C9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CE anion</w:t>
            </w:r>
          </w:p>
        </w:tc>
      </w:tr>
      <w:tr w:rsidR="00840BE1" w:rsidRPr="00230C91" w14:paraId="4C631263" w14:textId="77777777" w:rsidTr="00C55C64">
        <w:trPr>
          <w:trHeight w:hRule="exact" w:val="25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F43C3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7779E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cis-Aconitate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4B1D4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0.48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6EC28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0.0391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E81B7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CE anion</w:t>
            </w:r>
          </w:p>
        </w:tc>
      </w:tr>
      <w:tr w:rsidR="00840BE1" w:rsidRPr="00230C91" w14:paraId="377C7859" w14:textId="77777777" w:rsidTr="00C55C64">
        <w:trPr>
          <w:trHeight w:hRule="exact" w:val="25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52FB1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356F8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Isocitrate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C2E60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0.22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C0140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0.0195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8CF10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CE anion</w:t>
            </w:r>
          </w:p>
        </w:tc>
      </w:tr>
      <w:tr w:rsidR="00840BE1" w:rsidRPr="00230C91" w14:paraId="6310D629" w14:textId="77777777" w:rsidTr="00C55C64">
        <w:trPr>
          <w:trHeight w:hRule="exact" w:val="25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1B883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Hexosamine pathway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04CAF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N-Acetylglucosamine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AC045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1.59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F0A15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0.0327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29A92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CE cation</w:t>
            </w:r>
          </w:p>
        </w:tc>
      </w:tr>
      <w:tr w:rsidR="00840BE1" w:rsidRPr="00230C91" w14:paraId="7C45D522" w14:textId="77777777" w:rsidTr="00C55C64">
        <w:trPr>
          <w:trHeight w:hRule="exact" w:val="255"/>
        </w:trPr>
        <w:tc>
          <w:tcPr>
            <w:tcW w:w="28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4DE4E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011008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US"/>
              </w:rPr>
              <w:t xml:space="preserve">N-Acetylglucosamine </w:t>
            </w: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US"/>
              </w:rPr>
              <w:t>1</w:t>
            </w:r>
            <w:r w:rsidRPr="00230C9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US"/>
              </w:rPr>
              <w:t>-phosphate</w:t>
            </w: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D0D780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2.10</w:t>
            </w: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E8261D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0.0039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0AED7E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CE anion</w:t>
            </w:r>
          </w:p>
        </w:tc>
      </w:tr>
      <w:tr w:rsidR="00840BE1" w:rsidRPr="00230C91" w14:paraId="01278B09" w14:textId="77777777" w:rsidTr="00C55C64">
        <w:trPr>
          <w:trHeight w:hRule="exact" w:val="255"/>
        </w:trPr>
        <w:tc>
          <w:tcPr>
            <w:tcW w:w="28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E7BCE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B04A74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N-Acetylglucosamine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6</w:t>
            </w: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-phosphate</w:t>
            </w: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251BF6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2.59</w:t>
            </w: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AE5B58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0.00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78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F33AE8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CE anion</w:t>
            </w:r>
          </w:p>
        </w:tc>
      </w:tr>
      <w:tr w:rsidR="00840BE1" w:rsidRPr="00230C91" w14:paraId="3763CDD7" w14:textId="77777777" w:rsidTr="00C55C64">
        <w:trPr>
          <w:trHeight w:hRule="exact" w:val="255"/>
        </w:trPr>
        <w:tc>
          <w:tcPr>
            <w:tcW w:w="28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50D86F3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2FEF856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Galacturonate 1-phosphate</w:t>
            </w:r>
          </w:p>
        </w:tc>
        <w:tc>
          <w:tcPr>
            <w:tcW w:w="88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A89DB4E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2.26</w:t>
            </w:r>
          </w:p>
        </w:tc>
        <w:tc>
          <w:tcPr>
            <w:tcW w:w="9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5AEED91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0.0117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2DCB04A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CE anion</w:t>
            </w:r>
          </w:p>
        </w:tc>
      </w:tr>
      <w:tr w:rsidR="00840BE1" w:rsidRPr="00230C91" w14:paraId="3EDA2364" w14:textId="77777777" w:rsidTr="00C55C64">
        <w:trPr>
          <w:trHeight w:hRule="exact" w:val="255"/>
        </w:trPr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C8B79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LIPID</w:t>
            </w: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METABOLISM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F56AE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D341E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533BF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EFFD9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</w:p>
        </w:tc>
      </w:tr>
      <w:tr w:rsidR="00840BE1" w:rsidRPr="00230C91" w14:paraId="01B4FA89" w14:textId="77777777" w:rsidTr="00C55C64">
        <w:trPr>
          <w:trHeight w:hRule="exact" w:val="25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C7B09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Glycerophospholipid metabolism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8DB98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Choline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D0919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1.23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2C45E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0.0034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44482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8F617C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CE cation</w:t>
            </w:r>
          </w:p>
        </w:tc>
      </w:tr>
      <w:tr w:rsidR="00840BE1" w:rsidRPr="00230C91" w14:paraId="5E7E4B30" w14:textId="77777777" w:rsidTr="00C55C64">
        <w:trPr>
          <w:trHeight w:hRule="exact" w:val="255"/>
        </w:trPr>
        <w:tc>
          <w:tcPr>
            <w:tcW w:w="28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BFBF1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FCF96F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Phosphorylcholine</w:t>
            </w: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FA009A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1.75</w:t>
            </w: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F5CF4B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0.0171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01E1E54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CE cation</w:t>
            </w:r>
          </w:p>
        </w:tc>
      </w:tr>
      <w:tr w:rsidR="00840BE1" w:rsidRPr="00230C91" w14:paraId="4A86901E" w14:textId="77777777" w:rsidTr="00C55C64">
        <w:trPr>
          <w:trHeight w:hRule="exact" w:val="255"/>
        </w:trPr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76600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B0E79D" w14:textId="77777777" w:rsidR="00840BE1" w:rsidRPr="00230C91" w:rsidRDefault="00840BE1" w:rsidP="00C55C64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Acetylcholine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B2552A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1.37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7A1203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0.0398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11CA31" w14:textId="77777777" w:rsidR="00840BE1" w:rsidRPr="00230C91" w:rsidRDefault="00840BE1" w:rsidP="00C55C64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30C91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CE cation</w:t>
            </w:r>
          </w:p>
        </w:tc>
      </w:tr>
    </w:tbl>
    <w:p w14:paraId="2753B255" w14:textId="0D4B99EA" w:rsidR="00840BE1" w:rsidRPr="00230C91" w:rsidRDefault="00840BE1" w:rsidP="00840BE1">
      <w:pPr>
        <w:spacing w:line="240" w:lineRule="auto"/>
        <w:jc w:val="both"/>
        <w:rPr>
          <w:rFonts w:asciiTheme="minorHAnsi" w:hAnsiTheme="minorHAnsi"/>
          <w:lang w:val="en-US"/>
        </w:rPr>
      </w:pPr>
      <w:r w:rsidRPr="00230C91">
        <w:rPr>
          <w:rFonts w:asciiTheme="minorHAnsi" w:hAnsiTheme="minorHAnsi"/>
          <w:sz w:val="20"/>
          <w:szCs w:val="20"/>
          <w:lang w:val="en-US"/>
        </w:rPr>
        <w:fldChar w:fldCharType="end"/>
      </w:r>
      <w:r w:rsidRPr="00230C91">
        <w:rPr>
          <w:rFonts w:asciiTheme="minorHAnsi" w:hAnsiTheme="minorHAnsi"/>
          <w:sz w:val="20"/>
          <w:szCs w:val="20"/>
          <w:lang w:val="en-US"/>
        </w:rPr>
        <w:t xml:space="preserve">Metabolites were measured using liquid chromatography coupled to mass spectrometry (LC-MS) with positive and negative mode (LC positive, LC negative) and capillary electrophoresis coupled to mass spectrometry (CE-MS) with anion and cation mode (CE anion, CE anion) in prostate cancer (PCa) and adjacent </w:t>
      </w:r>
      <w:r>
        <w:rPr>
          <w:rFonts w:asciiTheme="minorHAnsi" w:hAnsiTheme="minorHAnsi"/>
          <w:sz w:val="20"/>
          <w:szCs w:val="20"/>
          <w:lang w:val="en-US"/>
        </w:rPr>
        <w:t>benign</w:t>
      </w:r>
      <w:r w:rsidRPr="00230C91">
        <w:rPr>
          <w:rFonts w:asciiTheme="minorHAnsi" w:hAnsiTheme="minorHAnsi"/>
          <w:sz w:val="20"/>
          <w:szCs w:val="20"/>
          <w:lang w:val="en-US"/>
        </w:rPr>
        <w:t xml:space="preserve"> </w:t>
      </w:r>
      <w:r>
        <w:rPr>
          <w:rFonts w:asciiTheme="minorHAnsi" w:hAnsiTheme="minorHAnsi"/>
          <w:sz w:val="20"/>
          <w:szCs w:val="20"/>
          <w:lang w:val="en-US"/>
        </w:rPr>
        <w:t>tissues (ABT</w:t>
      </w:r>
      <w:r w:rsidRPr="00230C91">
        <w:rPr>
          <w:rFonts w:asciiTheme="minorHAnsi" w:hAnsiTheme="minorHAnsi"/>
          <w:sz w:val="20"/>
          <w:szCs w:val="20"/>
          <w:lang w:val="en-US"/>
        </w:rPr>
        <w:t xml:space="preserve">). </w:t>
      </w:r>
      <w:r w:rsidRPr="00DF4260">
        <w:rPr>
          <w:rFonts w:asciiTheme="minorHAnsi" w:hAnsiTheme="minorHAnsi"/>
          <w:sz w:val="20"/>
          <w:szCs w:val="20"/>
          <w:lang w:val="en-US"/>
        </w:rPr>
        <w:t xml:space="preserve">Some of the metabolites were detected two or three times using different measurement settings, </w:t>
      </w:r>
      <w:r>
        <w:rPr>
          <w:rFonts w:asciiTheme="minorHAnsi" w:hAnsiTheme="minorHAnsi"/>
          <w:sz w:val="20"/>
          <w:szCs w:val="20"/>
          <w:lang w:val="en-US"/>
        </w:rPr>
        <w:t xml:space="preserve">for these metabolites for simplicity the values of the CE measurements are shown. </w:t>
      </w:r>
      <w:r w:rsidRPr="00230C91">
        <w:rPr>
          <w:rFonts w:asciiTheme="minorHAnsi" w:hAnsiTheme="minorHAnsi"/>
          <w:sz w:val="20"/>
          <w:szCs w:val="20"/>
          <w:lang w:val="en-US"/>
        </w:rPr>
        <w:t xml:space="preserve">To calculate </w:t>
      </w:r>
      <w:r w:rsidRPr="008B1E76">
        <w:rPr>
          <w:rFonts w:asciiTheme="minorHAnsi" w:hAnsiTheme="minorHAnsi"/>
          <w:i/>
          <w:sz w:val="20"/>
          <w:lang w:val="en-US"/>
        </w:rPr>
        <w:t>p</w:t>
      </w:r>
      <w:r w:rsidRPr="00230C91">
        <w:rPr>
          <w:rFonts w:asciiTheme="minorHAnsi" w:hAnsiTheme="minorHAnsi"/>
          <w:sz w:val="20"/>
          <w:szCs w:val="20"/>
          <w:lang w:val="en-US"/>
        </w:rPr>
        <w:t xml:space="preserve">-values Wilcoxon signed-rank test was applied, significance was considered </w:t>
      </w:r>
      <w:r w:rsidRPr="0075527A">
        <w:rPr>
          <w:rFonts w:asciiTheme="minorHAnsi" w:hAnsiTheme="minorHAnsi"/>
          <w:sz w:val="20"/>
          <w:szCs w:val="20"/>
          <w:lang w:val="en-US"/>
        </w:rPr>
        <w:t xml:space="preserve">as </w:t>
      </w:r>
      <w:r w:rsidRPr="0075527A">
        <w:rPr>
          <w:rFonts w:asciiTheme="minorHAnsi" w:hAnsiTheme="minorHAnsi"/>
          <w:sz w:val="20"/>
          <w:lang w:val="en-US"/>
        </w:rPr>
        <w:t>p</w:t>
      </w:r>
      <w:r>
        <w:rPr>
          <w:rFonts w:asciiTheme="minorHAnsi" w:hAnsiTheme="minorHAnsi"/>
          <w:sz w:val="20"/>
          <w:szCs w:val="20"/>
          <w:lang w:val="en-US"/>
        </w:rPr>
        <w:t xml:space="preserve"> </w:t>
      </w:r>
      <w:r w:rsidRPr="00230C91">
        <w:rPr>
          <w:rFonts w:asciiTheme="minorHAnsi" w:hAnsiTheme="minorHAnsi"/>
          <w:sz w:val="20"/>
          <w:szCs w:val="20"/>
          <w:lang w:val="en-US"/>
        </w:rPr>
        <w:t>&lt;</w:t>
      </w:r>
      <w:r>
        <w:rPr>
          <w:rFonts w:asciiTheme="minorHAnsi" w:hAnsiTheme="minorHAnsi"/>
          <w:sz w:val="20"/>
          <w:szCs w:val="20"/>
          <w:lang w:val="en-US"/>
        </w:rPr>
        <w:t xml:space="preserve"> </w:t>
      </w:r>
      <w:r w:rsidRPr="00230C91">
        <w:rPr>
          <w:rFonts w:asciiTheme="minorHAnsi" w:hAnsiTheme="minorHAnsi"/>
          <w:sz w:val="20"/>
          <w:szCs w:val="20"/>
          <w:lang w:val="en-US"/>
        </w:rPr>
        <w:t xml:space="preserve">0.05. </w:t>
      </w:r>
      <w:r>
        <w:rPr>
          <w:rFonts w:asciiTheme="minorHAnsi" w:hAnsiTheme="minorHAnsi"/>
          <w:sz w:val="20"/>
          <w:szCs w:val="20"/>
          <w:lang w:val="en-US"/>
        </w:rPr>
        <w:t xml:space="preserve">Metabolites, which were detected </w:t>
      </w:r>
      <w:r w:rsidRPr="00DF4260">
        <w:rPr>
          <w:rFonts w:asciiTheme="minorHAnsi" w:hAnsiTheme="minorHAnsi"/>
          <w:sz w:val="20"/>
          <w:szCs w:val="20"/>
          <w:lang w:val="en-US"/>
        </w:rPr>
        <w:t xml:space="preserve">two or three times using different measurement settings </w:t>
      </w:r>
      <w:r>
        <w:rPr>
          <w:rFonts w:asciiTheme="minorHAnsi" w:hAnsiTheme="minorHAnsi"/>
          <w:sz w:val="20"/>
          <w:szCs w:val="20"/>
          <w:lang w:val="en-US"/>
        </w:rPr>
        <w:t xml:space="preserve">showed similar significant </w:t>
      </w:r>
      <w:r w:rsidRPr="00B86816">
        <w:rPr>
          <w:rFonts w:asciiTheme="minorHAnsi" w:hAnsiTheme="minorHAnsi"/>
          <w:sz w:val="20"/>
          <w:szCs w:val="20"/>
          <w:lang w:val="en-US"/>
        </w:rPr>
        <w:t>differences</w:t>
      </w:r>
      <w:r>
        <w:rPr>
          <w:rFonts w:asciiTheme="minorHAnsi" w:hAnsiTheme="minorHAnsi"/>
          <w:sz w:val="20"/>
          <w:szCs w:val="20"/>
          <w:lang w:val="en-US"/>
        </w:rPr>
        <w:t xml:space="preserve"> across different measurements (Suppl. Tables </w:t>
      </w:r>
      <w:r w:rsidR="00E54F25">
        <w:rPr>
          <w:rFonts w:asciiTheme="minorHAnsi" w:hAnsiTheme="minorHAnsi"/>
          <w:sz w:val="20"/>
          <w:szCs w:val="20"/>
          <w:lang w:val="en-US"/>
        </w:rPr>
        <w:t>1-4</w:t>
      </w:r>
      <w:r>
        <w:rPr>
          <w:rFonts w:asciiTheme="minorHAnsi" w:hAnsiTheme="minorHAnsi"/>
          <w:sz w:val="20"/>
          <w:szCs w:val="20"/>
          <w:lang w:val="en-US"/>
        </w:rPr>
        <w:t>). PCa/ABT represents</w:t>
      </w:r>
      <w:r w:rsidRPr="00230C91">
        <w:rPr>
          <w:rFonts w:asciiTheme="minorHAnsi" w:hAnsiTheme="minorHAnsi"/>
          <w:sz w:val="20"/>
          <w:szCs w:val="20"/>
          <w:lang w:val="en-US"/>
        </w:rPr>
        <w:t xml:space="preserve"> ratio</w:t>
      </w:r>
      <w:r>
        <w:rPr>
          <w:rFonts w:asciiTheme="minorHAnsi" w:hAnsiTheme="minorHAnsi"/>
          <w:sz w:val="20"/>
          <w:szCs w:val="20"/>
          <w:lang w:val="en-US"/>
        </w:rPr>
        <w:t>s</w:t>
      </w:r>
      <w:r w:rsidRPr="00230C91">
        <w:rPr>
          <w:rFonts w:asciiTheme="minorHAnsi" w:hAnsiTheme="minorHAnsi"/>
          <w:sz w:val="20"/>
          <w:szCs w:val="20"/>
          <w:lang w:val="en-US"/>
        </w:rPr>
        <w:t xml:space="preserve"> calculated as the mean of PCa was divided by the mean of </w:t>
      </w:r>
      <w:r>
        <w:rPr>
          <w:rFonts w:asciiTheme="minorHAnsi" w:hAnsiTheme="minorHAnsi"/>
          <w:sz w:val="20"/>
          <w:szCs w:val="20"/>
          <w:lang w:val="en-US"/>
        </w:rPr>
        <w:t>ABT</w:t>
      </w:r>
      <w:r w:rsidRPr="00230C91">
        <w:rPr>
          <w:rFonts w:asciiTheme="minorHAnsi" w:hAnsiTheme="minorHAnsi"/>
          <w:sz w:val="20"/>
          <w:szCs w:val="20"/>
          <w:lang w:val="en-US"/>
        </w:rPr>
        <w:t xml:space="preserve"> samples for each metabolite. </w:t>
      </w:r>
      <w:r>
        <w:rPr>
          <w:rFonts w:asciiTheme="minorHAnsi" w:hAnsiTheme="minorHAnsi"/>
          <w:sz w:val="20"/>
          <w:szCs w:val="20"/>
          <w:lang w:val="en-US"/>
        </w:rPr>
        <w:t xml:space="preserve">Supplementary </w:t>
      </w:r>
      <w:r w:rsidRPr="00230C91">
        <w:rPr>
          <w:rFonts w:asciiTheme="minorHAnsi" w:hAnsiTheme="minorHAnsi"/>
          <w:sz w:val="20"/>
          <w:szCs w:val="20"/>
          <w:lang w:val="en-US"/>
        </w:rPr>
        <w:t xml:space="preserve">Table </w:t>
      </w:r>
      <w:r w:rsidR="00E54F25">
        <w:rPr>
          <w:rFonts w:asciiTheme="minorHAnsi" w:hAnsiTheme="minorHAnsi"/>
          <w:sz w:val="20"/>
          <w:szCs w:val="20"/>
          <w:lang w:val="en-US"/>
        </w:rPr>
        <w:t>5</w:t>
      </w:r>
      <w:r w:rsidRPr="00230C91">
        <w:rPr>
          <w:rFonts w:asciiTheme="minorHAnsi" w:hAnsiTheme="minorHAnsi"/>
          <w:sz w:val="20"/>
          <w:szCs w:val="20"/>
          <w:lang w:val="en-US"/>
        </w:rPr>
        <w:t xml:space="preserve"> denotes selected significant metabolites, </w:t>
      </w:r>
      <w:r>
        <w:rPr>
          <w:rFonts w:asciiTheme="minorHAnsi" w:hAnsiTheme="minorHAnsi"/>
          <w:sz w:val="20"/>
          <w:szCs w:val="20"/>
          <w:lang w:val="en-US"/>
        </w:rPr>
        <w:t xml:space="preserve">and </w:t>
      </w:r>
      <w:r w:rsidRPr="00230C91">
        <w:rPr>
          <w:rFonts w:asciiTheme="minorHAnsi" w:hAnsiTheme="minorHAnsi"/>
          <w:sz w:val="20"/>
          <w:szCs w:val="20"/>
          <w:lang w:val="en-US"/>
        </w:rPr>
        <w:t xml:space="preserve">the complete data set is shown </w:t>
      </w:r>
      <w:r>
        <w:rPr>
          <w:rFonts w:asciiTheme="minorHAnsi" w:hAnsiTheme="minorHAnsi"/>
          <w:sz w:val="20"/>
          <w:szCs w:val="20"/>
          <w:lang w:val="en-US"/>
        </w:rPr>
        <w:t>in Suppl.</w:t>
      </w:r>
      <w:r w:rsidRPr="00230C91">
        <w:rPr>
          <w:rFonts w:asciiTheme="minorHAnsi" w:hAnsiTheme="minorHAnsi"/>
          <w:sz w:val="20"/>
          <w:szCs w:val="20"/>
          <w:lang w:val="en-US"/>
        </w:rPr>
        <w:t xml:space="preserve"> Table</w:t>
      </w:r>
      <w:r>
        <w:rPr>
          <w:rFonts w:asciiTheme="minorHAnsi" w:hAnsiTheme="minorHAnsi"/>
          <w:sz w:val="20"/>
          <w:szCs w:val="20"/>
          <w:lang w:val="en-US"/>
        </w:rPr>
        <w:t>s</w:t>
      </w:r>
      <w:r w:rsidRPr="00230C91">
        <w:rPr>
          <w:rFonts w:asciiTheme="minorHAnsi" w:hAnsiTheme="minorHAnsi"/>
          <w:sz w:val="20"/>
          <w:szCs w:val="20"/>
          <w:lang w:val="en-US"/>
        </w:rPr>
        <w:t xml:space="preserve"> </w:t>
      </w:r>
      <w:r w:rsidR="00E54F25">
        <w:rPr>
          <w:rFonts w:asciiTheme="minorHAnsi" w:hAnsiTheme="minorHAnsi"/>
          <w:sz w:val="20"/>
          <w:szCs w:val="20"/>
          <w:lang w:val="en-US"/>
        </w:rPr>
        <w:t>1-4</w:t>
      </w:r>
      <w:r>
        <w:rPr>
          <w:rFonts w:asciiTheme="minorHAnsi" w:hAnsiTheme="minorHAnsi"/>
          <w:sz w:val="20"/>
          <w:szCs w:val="20"/>
          <w:lang w:val="en-US"/>
        </w:rPr>
        <w:t>, n: 9-13</w:t>
      </w:r>
      <w:r w:rsidRPr="00230C91">
        <w:rPr>
          <w:rFonts w:asciiTheme="minorHAnsi" w:hAnsiTheme="minorHAnsi"/>
          <w:sz w:val="20"/>
          <w:szCs w:val="20"/>
          <w:lang w:val="en-US"/>
        </w:rPr>
        <w:t xml:space="preserve">. One should note that some of the metabolites could be involved in different metabolic pathways, like </w:t>
      </w:r>
      <w:bookmarkStart w:id="0" w:name="OLE_LINK2"/>
      <w:r w:rsidRPr="00230C91">
        <w:rPr>
          <w:rFonts w:asciiTheme="minorHAnsi" w:hAnsiTheme="minorHAnsi"/>
          <w:sz w:val="20"/>
          <w:szCs w:val="20"/>
          <w:lang w:val="en-US"/>
        </w:rPr>
        <w:t>fumarate is involved in both urea as well as TCA cycle</w:t>
      </w:r>
      <w:bookmarkEnd w:id="0"/>
      <w:r w:rsidRPr="00230C91">
        <w:rPr>
          <w:rFonts w:asciiTheme="minorHAnsi" w:hAnsiTheme="minorHAnsi"/>
          <w:sz w:val="20"/>
          <w:szCs w:val="20"/>
          <w:lang w:val="en-US"/>
        </w:rPr>
        <w:t>. aa: amino acid</w:t>
      </w:r>
      <w:r>
        <w:rPr>
          <w:rFonts w:asciiTheme="minorHAnsi" w:hAnsiTheme="minorHAnsi"/>
          <w:sz w:val="20"/>
          <w:szCs w:val="20"/>
          <w:lang w:val="en-US"/>
        </w:rPr>
        <w:t>.</w:t>
      </w:r>
    </w:p>
    <w:p w14:paraId="20B042BD" w14:textId="6AD3DCC3" w:rsidR="00840BE1" w:rsidRPr="00ED4B6F" w:rsidRDefault="00840BE1" w:rsidP="005F6FAD">
      <w:pPr>
        <w:spacing w:line="240" w:lineRule="auto"/>
        <w:rPr>
          <w:rFonts w:asciiTheme="minorHAnsi" w:hAnsiTheme="minorHAnsi"/>
          <w:lang w:val="en-US"/>
        </w:rPr>
      </w:pPr>
    </w:p>
    <w:sectPr w:rsidR="00840BE1" w:rsidRPr="00ED4B6F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BE1"/>
    <w:rsid w:val="001C7434"/>
    <w:rsid w:val="00514650"/>
    <w:rsid w:val="005F6FAD"/>
    <w:rsid w:val="00840BE1"/>
    <w:rsid w:val="00C00EA5"/>
    <w:rsid w:val="00D24B81"/>
    <w:rsid w:val="00DA482A"/>
    <w:rsid w:val="00E54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E19EC6B"/>
  <w15:docId w15:val="{B73B319E-5AD2-4555-9E84-7CD5DD830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40BE1"/>
    <w:pPr>
      <w:spacing w:after="0"/>
    </w:pPr>
    <w:rPr>
      <w:rFonts w:ascii="Arial" w:eastAsiaTheme="minorEastAsia" w:hAnsi="Arial" w:cs="Times New Roman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HelleSchattierung">
    <w:name w:val="Light Shading"/>
    <w:basedOn w:val="NormaleTabelle"/>
    <w:uiPriority w:val="60"/>
    <w:rsid w:val="00840BE1"/>
    <w:pPr>
      <w:spacing w:after="0" w:line="240" w:lineRule="auto"/>
    </w:pPr>
    <w:rPr>
      <w:rFonts w:ascii="Arial" w:eastAsiaTheme="minorEastAsia" w:hAnsi="Arial" w:cs="Times New Roman"/>
      <w:color w:val="000000" w:themeColor="text1" w:themeShade="BF"/>
      <w:lang w:val="de-DE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abellenraster">
    <w:name w:val="Table Grid"/>
    <w:basedOn w:val="NormaleTabelle"/>
    <w:uiPriority w:val="59"/>
    <w:rsid w:val="00840BE1"/>
    <w:pPr>
      <w:spacing w:after="0" w:line="240" w:lineRule="auto"/>
    </w:pPr>
    <w:rPr>
      <w:rFonts w:ascii="Arial" w:eastAsiaTheme="minorEastAsia" w:hAnsi="Arial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uiPriority w:val="59"/>
    <w:rsid w:val="00840B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409</Words>
  <Characters>2583</Characters>
  <Application>Microsoft Office Word</Application>
  <DocSecurity>0</DocSecurity>
  <Lines>21</Lines>
  <Paragraphs>5</Paragraphs>
  <ScaleCrop>false</ScaleCrop>
  <Company>UKT</Company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Andras Franko</dc:creator>
  <cp:lastModifiedBy>Andras Franko</cp:lastModifiedBy>
  <cp:revision>6</cp:revision>
  <dcterms:created xsi:type="dcterms:W3CDTF">2020-04-27T10:53:00Z</dcterms:created>
  <dcterms:modified xsi:type="dcterms:W3CDTF">2020-04-27T11:03:00Z</dcterms:modified>
</cp:coreProperties>
</file>